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Acts: To the End of the Earth</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50-Acts 18:18-28, </w:t>
      </w:r>
      <w:r w:rsidDel="00000000" w:rsidR="00000000" w:rsidRPr="00000000">
        <w:rPr>
          <w:rFonts w:ascii="Times New Roman" w:cs="Times New Roman" w:eastAsia="Times New Roman" w:hAnsi="Times New Roman"/>
          <w:b w:val="1"/>
          <w:i w:val="1"/>
          <w:sz w:val="24"/>
          <w:szCs w:val="24"/>
          <w:rtl w:val="0"/>
        </w:rPr>
        <w:t xml:space="preserve">The Effective Servant of God</w:t>
      </w:r>
      <w:r w:rsidDel="00000000" w:rsidR="00000000" w:rsidRPr="00000000">
        <w:rPr>
          <w:rFonts w:ascii="Times New Roman" w:cs="Times New Roman" w:eastAsia="Times New Roman" w:hAnsi="Times New Roman"/>
          <w:b w:val="1"/>
          <w:sz w:val="24"/>
          <w:szCs w:val="24"/>
          <w:rtl w:val="0"/>
        </w:rPr>
        <w:tab/>
        <w:tab/>
        <w:tab/>
        <w:tab/>
        <w:t xml:space="preserve">9/18-28/2022</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learn from Acts 18:18- that the Apostle Paul eventually left Corinth taking the husband and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wife ministry partners Aquila and Priscilla with him where he left them in Ephesus</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this duo ministered faithfully and were used mightily by God for the sake of the gospel</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Silas and Timothy stayed on at Corinth while Paul set sail, it seems to Jerusalem, </w: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to his home church at Antioch</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Verse 22</w:t>
      </w:r>
      <w:r w:rsidDel="00000000" w:rsidR="00000000" w:rsidRPr="00000000">
        <w:rPr>
          <w:rFonts w:ascii="Times New Roman" w:cs="Times New Roman" w:eastAsia="Times New Roman" w:hAnsi="Times New Roman"/>
          <w:sz w:val="24"/>
          <w:szCs w:val="24"/>
          <w:rtl w:val="0"/>
        </w:rPr>
        <w:t xml:space="preserve"> concludes his 2nd of 3 missionary and </w:t>
      </w:r>
      <w:r w:rsidDel="00000000" w:rsidR="00000000" w:rsidRPr="00000000">
        <w:rPr>
          <w:rFonts w:ascii="Times New Roman" w:cs="Times New Roman" w:eastAsia="Times New Roman" w:hAnsi="Times New Roman"/>
          <w:b w:val="1"/>
          <w:sz w:val="24"/>
          <w:szCs w:val="24"/>
          <w:rtl w:val="0"/>
        </w:rPr>
        <w:t xml:space="preserve">verse 23</w:t>
      </w:r>
      <w:r w:rsidDel="00000000" w:rsidR="00000000" w:rsidRPr="00000000">
        <w:rPr>
          <w:rFonts w:ascii="Times New Roman" w:cs="Times New Roman" w:eastAsia="Times New Roman" w:hAnsi="Times New Roman"/>
          <w:sz w:val="24"/>
          <w:szCs w:val="24"/>
          <w:rtl w:val="0"/>
        </w:rPr>
        <w:t xml:space="preserve"> launches his third and final one</w:t>
      </w:r>
    </w:p>
    <w:p w:rsidR="00000000" w:rsidDel="00000000" w:rsidP="00000000" w:rsidRDefault="00000000" w:rsidRPr="00000000" w14:paraId="0000000A">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“After spending some time</w:t>
      </w:r>
      <w:r w:rsidDel="00000000" w:rsidR="00000000" w:rsidRPr="00000000">
        <w:rPr>
          <w:rFonts w:ascii="Times New Roman" w:cs="Times New Roman" w:eastAsia="Times New Roman" w:hAnsi="Times New Roman"/>
          <w:b w:val="1"/>
          <w:sz w:val="24"/>
          <w:szCs w:val="24"/>
          <w:rtl w:val="0"/>
        </w:rPr>
        <w:t xml:space="preserve"> [in Antioch], </w:t>
      </w:r>
      <w:r w:rsidDel="00000000" w:rsidR="00000000" w:rsidRPr="00000000">
        <w:rPr>
          <w:rFonts w:ascii="Times New Roman" w:cs="Times New Roman" w:eastAsia="Times New Roman" w:hAnsi="Times New Roman"/>
          <w:b w:val="1"/>
          <w:i w:val="1"/>
          <w:sz w:val="24"/>
          <w:szCs w:val="24"/>
          <w:rtl w:val="0"/>
        </w:rPr>
        <w:t xml:space="preserve">he departed and went from one place to the next </w:t>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through the region of Galatia and Phrygia, strengthening all the disciples.”</w:t>
      </w:r>
      <w:r w:rsidDel="00000000" w:rsidR="00000000" w:rsidRPr="00000000">
        <w:rPr>
          <w:rFonts w:ascii="Times New Roman" w:cs="Times New Roman" w:eastAsia="Times New Roman" w:hAnsi="Times New Roman"/>
          <w:b w:val="1"/>
          <w:sz w:val="24"/>
          <w:szCs w:val="24"/>
          <w:rtl w:val="0"/>
        </w:rPr>
        <w:t xml:space="preserve"> Acts 18:23 </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strengthened the churches that had been established earlier, where in the next chapter we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see he arrived at Ephesus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there was a great deal of work already occurring in that city and that is where Luke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focuses his narrative, and we will as well</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about to see the character qualities of of man God used greatly, Apollos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 </w:t>
      </w:r>
      <w:r w:rsidDel="00000000" w:rsidR="00000000" w:rsidRPr="00000000">
        <w:rPr>
          <w:rFonts w:ascii="Times New Roman" w:cs="Times New Roman" w:eastAsia="Times New Roman" w:hAnsi="Times New Roman"/>
          <w:b w:val="1"/>
          <w:i w:val="1"/>
          <w:sz w:val="24"/>
          <w:szCs w:val="24"/>
          <w:highlight w:val="yellow"/>
          <w:rtl w:val="0"/>
        </w:rPr>
        <w:t xml:space="preserve">A love for God’s Word</w:t>
      </w:r>
    </w:p>
    <w:p w:rsidR="00000000" w:rsidDel="00000000" w:rsidP="00000000" w:rsidRDefault="00000000" w:rsidRPr="00000000" w14:paraId="00000013">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“Now a Jew named Apollos, a native of Alexandria, came to Ephesus. He was an eloquent </w:t>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man, competent in the Scriptures.”  </w:t>
      </w: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There is simply no other way to say it than this: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The person God greatly uses is the one who </w:t>
      </w:r>
    </w:p>
    <w:p w:rsidR="00000000" w:rsidDel="00000000" w:rsidP="00000000" w:rsidRDefault="00000000" w:rsidRPr="00000000" w14:paraId="00000017">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studies His Word</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u w:val="single"/>
          <w:rtl w:val="0"/>
        </w:rPr>
        <w:t xml:space="preserve">competent</w:t>
      </w:r>
      <w:r w:rsidDel="00000000" w:rsidR="00000000" w:rsidRPr="00000000">
        <w:rPr>
          <w:rFonts w:ascii="Times New Roman" w:cs="Times New Roman" w:eastAsia="Times New Roman" w:hAnsi="Times New Roman"/>
          <w:b w:val="1"/>
          <w:i w:val="1"/>
          <w:sz w:val="24"/>
          <w:szCs w:val="24"/>
          <w:highlight w:val="yellow"/>
          <w:rtl w:val="0"/>
        </w:rPr>
        <w:t xml:space="preserve"> in the scriptures’</w:t>
      </w:r>
      <w:r w:rsidDel="00000000" w:rsidR="00000000" w:rsidRPr="00000000">
        <w:rPr>
          <w:rFonts w:ascii="Times New Roman" w:cs="Times New Roman" w:eastAsia="Times New Roman" w:hAnsi="Times New Roman"/>
          <w:sz w:val="24"/>
          <w:szCs w:val="24"/>
          <w:highlight w:val="yellow"/>
          <w:rtl w:val="0"/>
        </w:rPr>
        <w:t xml:space="preserve"> is a word related to dynamite…he was powerful in the bible</w:t>
      </w:r>
    </w:p>
    <w:p w:rsidR="00000000" w:rsidDel="00000000" w:rsidP="00000000" w:rsidRDefault="00000000" w:rsidRPr="00000000" w14:paraId="0000001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Paul would later say to young Timothy,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“Do your best to present yourself to God as one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approved, a worker who has no need to be ashamed, rightly handling the word of </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Truth.”</w:t>
      </w:r>
      <w:r w:rsidDel="00000000" w:rsidR="00000000" w:rsidRPr="00000000">
        <w:rPr>
          <w:rFonts w:ascii="Times New Roman" w:cs="Times New Roman" w:eastAsia="Times New Roman" w:hAnsi="Times New Roman"/>
          <w:b w:val="1"/>
          <w:sz w:val="24"/>
          <w:szCs w:val="24"/>
          <w:highlight w:val="yellow"/>
          <w:rtl w:val="0"/>
        </w:rPr>
        <w:t xml:space="preserve">  2 Timothy 2:15</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living and active Word of God ignites a fire in our hearts making us greatly useful to God</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George Mueller’s personal account of this, a simple man of faith who began the most</w:t>
      </w:r>
    </w:p>
    <w:p w:rsidR="00000000" w:rsidDel="00000000" w:rsidP="00000000" w:rsidRDefault="00000000" w:rsidRPr="00000000" w14:paraId="0000001E">
      <w:pP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known orphanage in England’s history:</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10 years he rose early in the morning and immediately went to prayer, but then, he wrote, </w:t>
      </w:r>
    </w:p>
    <w:p w:rsidR="00000000" w:rsidDel="00000000" w:rsidP="00000000" w:rsidRDefault="00000000" w:rsidRPr="00000000" w14:paraId="00000020">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“I saw, that the most important thing I had to do was to give myself to the reading of the Word of God and to meditation on it, that thus my heart might be comforted, encouraged, warned, reproved, instructed; and that thus, whilst meditation, my heart might be brought into experimental, communion with the Lord. I began therefore, to meditate on the New Testament, from the beginning, early in the morning.  </w:t>
      </w:r>
      <w:r w:rsidDel="00000000" w:rsidR="00000000" w:rsidRPr="00000000">
        <w:rPr>
          <w:rFonts w:ascii="Times New Roman" w:cs="Times New Roman" w:eastAsia="Times New Roman" w:hAnsi="Times New Roman"/>
          <w:sz w:val="24"/>
          <w:szCs w:val="24"/>
          <w:highlight w:val="yellow"/>
          <w:rtl w:val="0"/>
        </w:rPr>
        <w:t xml:space="preserve">[I began]</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to meditate on the Word of God; searching, as it were, into every verse, to get blessing out of it…for the sake of obtaining food for my own soul. The result I have found to be almost invariably this, that after a very few minutes my soul has been led to confession, or to thanksgiving, or to intercession, or to supplication; so that though I did not, as it were, give to prayer but to meditation, yet it turned almost immediately more or less to prayer.”</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growing desire to study God’s Word will bring a growing delight in God</w:t>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 </w:t>
      </w:r>
      <w:r w:rsidDel="00000000" w:rsidR="00000000" w:rsidRPr="00000000">
        <w:rPr>
          <w:rFonts w:ascii="Times New Roman" w:cs="Times New Roman" w:eastAsia="Times New Roman" w:hAnsi="Times New Roman"/>
          <w:b w:val="1"/>
          <w:i w:val="1"/>
          <w:sz w:val="24"/>
          <w:szCs w:val="24"/>
          <w:highlight w:val="yellow"/>
          <w:rtl w:val="0"/>
        </w:rPr>
        <w:t xml:space="preserve">A teachable heart</w:t>
      </w:r>
    </w:p>
    <w:p w:rsidR="00000000" w:rsidDel="00000000" w:rsidP="00000000" w:rsidRDefault="00000000" w:rsidRPr="00000000" w14:paraId="00000025">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“Now a Jew named Apollos, a native of Alexandria…He had been instructed in the way of the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Lord.”  </w:t>
      </w:r>
      <w:r w:rsidDel="00000000" w:rsidR="00000000" w:rsidRPr="00000000">
        <w:rPr>
          <w:rFonts w:ascii="Times New Roman" w:cs="Times New Roman" w:eastAsia="Times New Roman" w:hAnsi="Times New Roman"/>
          <w:b w:val="1"/>
          <w:sz w:val="24"/>
          <w:szCs w:val="24"/>
          <w:rtl w:val="0"/>
        </w:rPr>
        <w:t xml:space="preserve">18:24a, 25a</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Apollos was an Egyptian from Alexandria, the home of a great university and massive library</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containing over 500,000 books</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Named after Alexander the Great, it was a great city and the birthplace of the Septuagint</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Septuagint was the Greek translation of the Hebrew Scriptures, basically our Old Testament </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 common translation of the bible that most were reading in Paul’s day</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Apollos studied there, and he was a scholar skilled in debating and teaching and public speaking </w:t>
      </w:r>
    </w:p>
    <w:p w:rsidR="00000000" w:rsidDel="00000000" w:rsidP="00000000" w:rsidRDefault="00000000" w:rsidRPr="00000000" w14:paraId="0000002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he is a believer, but an Old Testament believer</w:t>
      </w:r>
    </w:p>
    <w:p w:rsidR="00000000" w:rsidDel="00000000" w:rsidP="00000000" w:rsidRDefault="00000000" w:rsidRPr="00000000" w14:paraId="0000002F">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He traveled to Ephesus and </w:t>
      </w:r>
      <w:r w:rsidDel="00000000" w:rsidR="00000000" w:rsidRPr="00000000">
        <w:rPr>
          <w:rFonts w:ascii="Times New Roman" w:cs="Times New Roman" w:eastAsia="Times New Roman" w:hAnsi="Times New Roman"/>
          <w:b w:val="1"/>
          <w:i w:val="1"/>
          <w:sz w:val="24"/>
          <w:szCs w:val="24"/>
          <w:rtl w:val="0"/>
        </w:rPr>
        <w:t xml:space="preserve">“he spoke and taught accurately the things concerning Jesus, </w:t>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though he knew only the baptism of John.”  </w:t>
      </w:r>
      <w:r w:rsidDel="00000000" w:rsidR="00000000" w:rsidRPr="00000000">
        <w:rPr>
          <w:rFonts w:ascii="Times New Roman" w:cs="Times New Roman" w:eastAsia="Times New Roman" w:hAnsi="Times New Roman"/>
          <w:b w:val="1"/>
          <w:sz w:val="24"/>
          <w:szCs w:val="24"/>
          <w:rtl w:val="0"/>
        </w:rPr>
        <w:t xml:space="preserve">18:25</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been</w:t>
      </w:r>
      <w:r w:rsidDel="00000000" w:rsidR="00000000" w:rsidRPr="00000000">
        <w:rPr>
          <w:rFonts w:ascii="Times New Roman" w:cs="Times New Roman" w:eastAsia="Times New Roman" w:hAnsi="Times New Roman"/>
          <w:b w:val="1"/>
          <w:i w:val="1"/>
          <w:sz w:val="24"/>
          <w:szCs w:val="24"/>
          <w:rtl w:val="0"/>
        </w:rPr>
        <w:t xml:space="preserve"> ‘instructed in the way of the Lord’ </w:t>
      </w:r>
      <w:r w:rsidDel="00000000" w:rsidR="00000000" w:rsidRPr="00000000">
        <w:rPr>
          <w:rFonts w:ascii="Times New Roman" w:cs="Times New Roman" w:eastAsia="Times New Roman" w:hAnsi="Times New Roman"/>
          <w:b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meaning he was living his life according to</w:t>
      </w:r>
    </w:p>
    <w:p w:rsidR="00000000" w:rsidDel="00000000" w:rsidP="00000000" w:rsidRDefault="00000000" w:rsidRPr="00000000" w14:paraId="0000003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spiritual and moral standards that God made clear in His Law (</w:t>
      </w:r>
      <w:r w:rsidDel="00000000" w:rsidR="00000000" w:rsidRPr="00000000">
        <w:rPr>
          <w:rFonts w:ascii="Times New Roman" w:cs="Times New Roman" w:eastAsia="Times New Roman" w:hAnsi="Times New Roman"/>
          <w:b w:val="1"/>
          <w:sz w:val="24"/>
          <w:szCs w:val="24"/>
          <w:rtl w:val="0"/>
        </w:rPr>
        <w:t xml:space="preserve">Psalm 25:8-9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t>
      </w:r>
      <w:r w:rsidDel="00000000" w:rsidR="00000000" w:rsidRPr="00000000">
        <w:rPr>
          <w:rFonts w:ascii="Times New Roman" w:cs="Times New Roman" w:eastAsia="Times New Roman" w:hAnsi="Times New Roman"/>
          <w:b w:val="1"/>
          <w:i w:val="1"/>
          <w:sz w:val="24"/>
          <w:szCs w:val="24"/>
          <w:rtl w:val="0"/>
        </w:rPr>
        <w:t xml:space="preserve">‘he knew only the baptism of John’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a powerful preacher, bible centered, but his message only got as far as John the Baptist</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preached the Messiah but he did not know of His death on Calvary, His resurrection from the</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grave and the coming of the Holy Spirit to live in and empower His believers</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you are on a car trip, and the past 4 years, you have neglected to update your GPS app</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find yourself on a road where the bridge is out, or seeing roads that aren’t on your map</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Lost and confused, you stop to talk to a local, who quickly realizes your GPS app is out of date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update it, and now the right roads to your destination are on the screen</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Apollos was working off an old map, and Priscilla and Aquila help him get the updated one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didn’t know what he didn’t know, but those more mature could see it</w:t>
      </w:r>
    </w:p>
    <w:p w:rsidR="00000000" w:rsidDel="00000000" w:rsidP="00000000" w:rsidRDefault="00000000" w:rsidRPr="00000000" w14:paraId="0000003E">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“when Priscilla and Aquila heard him, they took him aside and explained to him the way of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God more accurately.”</w:t>
      </w:r>
      <w:r w:rsidDel="00000000" w:rsidR="00000000" w:rsidRPr="00000000">
        <w:rPr>
          <w:rFonts w:ascii="Times New Roman" w:cs="Times New Roman" w:eastAsia="Times New Roman" w:hAnsi="Times New Roman"/>
          <w:b w:val="1"/>
          <w:sz w:val="24"/>
          <w:szCs w:val="24"/>
          <w:rtl w:val="0"/>
        </w:rPr>
        <w:t xml:space="preserve"> Acts 18:26 </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educated scholar humbly learned from a </w:t>
      </w:r>
      <w:r w:rsidDel="00000000" w:rsidR="00000000" w:rsidRPr="00000000">
        <w:rPr>
          <w:rFonts w:ascii="Times New Roman" w:cs="Times New Roman" w:eastAsia="Times New Roman" w:hAnsi="Times New Roman"/>
          <w:i w:val="1"/>
          <w:sz w:val="24"/>
          <w:szCs w:val="24"/>
          <w:rtl w:val="0"/>
        </w:rPr>
        <w:t xml:space="preserve">tentmaking</w:t>
      </w:r>
      <w:r w:rsidDel="00000000" w:rsidR="00000000" w:rsidRPr="00000000">
        <w:rPr>
          <w:rFonts w:ascii="Times New Roman" w:cs="Times New Roman" w:eastAsia="Times New Roman" w:hAnsi="Times New Roman"/>
          <w:sz w:val="24"/>
          <w:szCs w:val="24"/>
          <w:rtl w:val="0"/>
        </w:rPr>
        <w:t xml:space="preserve"> couple and revealed his teachable heart</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willing are you to sit at the feet of those more mature than you, who can see what you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cannot?</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the evidence of a teachable spirit, and one that will safeguard the next characteristic</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iii. </w:t>
      </w:r>
      <w:r w:rsidDel="00000000" w:rsidR="00000000" w:rsidRPr="00000000">
        <w:rPr>
          <w:rFonts w:ascii="Times New Roman" w:cs="Times New Roman" w:eastAsia="Times New Roman" w:hAnsi="Times New Roman"/>
          <w:b w:val="1"/>
          <w:i w:val="1"/>
          <w:sz w:val="24"/>
          <w:szCs w:val="24"/>
          <w:highlight w:val="yellow"/>
          <w:rtl w:val="0"/>
        </w:rPr>
        <w:t xml:space="preserve">A fervent spirit</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“And being fervent in spirit”</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always something new that comes into the church: A </w:t>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understanding of the bible, a </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approach to ministry, a </w:t>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teaching in theology</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those who are proponents of the new, are always completely convinced it is correct and true</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long before the possessors of the new divide the church or leave the church</w:t>
      </w:r>
    </w:p>
    <w:p w:rsidR="00000000" w:rsidDel="00000000" w:rsidP="00000000" w:rsidRDefault="00000000" w:rsidRPr="00000000" w14:paraId="0000004D">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So it is especially important to be humbly teachable if you have </w:t>
      </w:r>
      <w:r w:rsidDel="00000000" w:rsidR="00000000" w:rsidRPr="00000000">
        <w:rPr>
          <w:rFonts w:ascii="Times New Roman" w:cs="Times New Roman" w:eastAsia="Times New Roman" w:hAnsi="Times New Roman"/>
          <w:b w:val="1"/>
          <w:i w:val="1"/>
          <w:sz w:val="24"/>
          <w:szCs w:val="24"/>
          <w:rtl w:val="0"/>
        </w:rPr>
        <w:t xml:space="preserve">‘a fervent spirit’</w:t>
      </w:r>
    </w:p>
    <w:p w:rsidR="00000000" w:rsidDel="00000000" w:rsidP="00000000" w:rsidRDefault="00000000" w:rsidRPr="00000000" w14:paraId="0000004E">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‘fervent’</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was used of boiling water…Apollos had a spirit that was intensely passionate</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Likely the gift of exhortation, and with that gift comes an </w:t>
      </w:r>
      <w:r w:rsidDel="00000000" w:rsidR="00000000" w:rsidRPr="00000000">
        <w:rPr>
          <w:rFonts w:ascii="Times New Roman" w:cs="Times New Roman" w:eastAsia="Times New Roman" w:hAnsi="Times New Roman"/>
          <w:sz w:val="24"/>
          <w:szCs w:val="24"/>
          <w:rtl w:val="0"/>
        </w:rPr>
        <w:t xml:space="preserve">inner urgency for the things of God</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spills into the lives of others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can use passionate, fervent people when they stay in God’s Word and remain teachable</w:t>
      </w:r>
    </w:p>
    <w:p w:rsidR="00000000" w:rsidDel="00000000" w:rsidP="00000000" w:rsidRDefault="00000000" w:rsidRPr="00000000" w14:paraId="0000005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These are the people who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‘stir up one another to love and good works’</w:t>
      </w:r>
      <w:r w:rsidDel="00000000" w:rsidR="00000000" w:rsidRPr="00000000">
        <w:rPr>
          <w:rFonts w:ascii="Times New Roman" w:cs="Times New Roman" w:eastAsia="Times New Roman" w:hAnsi="Times New Roman"/>
          <w:b w:val="1"/>
          <w:sz w:val="24"/>
          <w:szCs w:val="24"/>
          <w:highlight w:val="yellow"/>
          <w:rtl w:val="0"/>
        </w:rPr>
        <w:t xml:space="preserve">  Hebrews 10:24</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was 14, I bought a Honda CR 125, which had been bored out to a 175cc motorcycle</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Honda CR motors are known for their power bands, and when they kicked in, hold on to the bars</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Instant acceleration, similar to a 4 barrel carb or turbo </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love for God’s Word gets us moving, teachability keeps us in the right direction, but fervency </w:t>
      </w:r>
    </w:p>
    <w:p w:rsidR="00000000" w:rsidDel="00000000" w:rsidP="00000000" w:rsidRDefault="00000000" w:rsidRPr="00000000" w14:paraId="0000005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gives the punch, it is the turbo of effectiveness in God’s hands</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without teachability, fervent people end up becoming divisive, surprised that no one else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shares their urgency, agrees with what they know, frustrated that so many just cannot see</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Fervency without humble teachability has caused many to shipwreck in their faith</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iv. </w:t>
      </w:r>
      <w:r w:rsidDel="00000000" w:rsidR="00000000" w:rsidRPr="00000000">
        <w:rPr>
          <w:rFonts w:ascii="Times New Roman" w:cs="Times New Roman" w:eastAsia="Times New Roman" w:hAnsi="Times New Roman"/>
          <w:b w:val="1"/>
          <w:i w:val="1"/>
          <w:sz w:val="24"/>
          <w:szCs w:val="24"/>
          <w:highlight w:val="yellow"/>
          <w:rtl w:val="0"/>
        </w:rPr>
        <w:t xml:space="preserve"> A consecrated heart</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You might wonder what it means to have a </w:t>
      </w:r>
      <w:r w:rsidDel="00000000" w:rsidR="00000000" w:rsidRPr="00000000">
        <w:rPr>
          <w:rFonts w:ascii="Times New Roman" w:cs="Times New Roman" w:eastAsia="Times New Roman" w:hAnsi="Times New Roman"/>
          <w:i w:val="1"/>
          <w:sz w:val="24"/>
          <w:szCs w:val="24"/>
          <w:rtl w:val="0"/>
        </w:rPr>
        <w:t xml:space="preserve">consecrated heart</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A consecrated heart is one fully set apart for the Lord’s use and purposes</w:t>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Paul referred to the consecrated believer in </w:t>
      </w:r>
      <w:r w:rsidDel="00000000" w:rsidR="00000000" w:rsidRPr="00000000">
        <w:rPr>
          <w:rFonts w:ascii="Times New Roman" w:cs="Times New Roman" w:eastAsia="Times New Roman" w:hAnsi="Times New Roman"/>
          <w:b w:val="1"/>
          <w:sz w:val="24"/>
          <w:szCs w:val="24"/>
          <w:highlight w:val="yellow"/>
          <w:rtl w:val="0"/>
        </w:rPr>
        <w:t xml:space="preserve">PP Romans 12:1, </w:t>
      </w:r>
      <w:r w:rsidDel="00000000" w:rsidR="00000000" w:rsidRPr="00000000">
        <w:rPr>
          <w:rFonts w:ascii="Times New Roman" w:cs="Times New Roman" w:eastAsia="Times New Roman" w:hAnsi="Times New Roman"/>
          <w:b w:val="1"/>
          <w:i w:val="1"/>
          <w:sz w:val="24"/>
          <w:szCs w:val="24"/>
          <w:highlight w:val="yellow"/>
          <w:rtl w:val="0"/>
        </w:rPr>
        <w:t xml:space="preserve">“I appeal to you therefore,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brothers, by the mercies of God, to present your bodies as a living sacrifice, holy and</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acceptable to God, which is your spiritual worship.”</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must appeal to and exhort our hearts to surrender fully to God for His service</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natural selves resist this, and you know this to be true</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Examine yourself and see if God is allowed a limited space in your heart, a part of your day</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He truly your greatest priority, your greatest love, would you really follow Him anywhere?</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consecrated heart has an amazing ability to hear God, a single minded focus to serve Him</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consecrated heart does not calculate your sacrifice but rejoices in giving to God</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longs for ever greater usefulness to God and constantly asks Him for that to happen</w:t>
      </w:r>
    </w:p>
    <w:p w:rsidR="00000000" w:rsidDel="00000000" w:rsidP="00000000" w:rsidRDefault="00000000" w:rsidRPr="00000000" w14:paraId="0000006B">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A consecrated heart prays with Jesus,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“not my will, but yours, be done.”</w:t>
      </w:r>
      <w:r w:rsidDel="00000000" w:rsidR="00000000" w:rsidRPr="00000000">
        <w:rPr>
          <w:rFonts w:ascii="Times New Roman" w:cs="Times New Roman" w:eastAsia="Times New Roman" w:hAnsi="Times New Roman"/>
          <w:b w:val="1"/>
          <w:sz w:val="24"/>
          <w:szCs w:val="24"/>
          <w:highlight w:val="yellow"/>
          <w:rtl w:val="0"/>
        </w:rPr>
        <w:t xml:space="preserve"> Luke 22:42 </w:t>
      </w:r>
    </w:p>
    <w:p w:rsidR="00000000" w:rsidDel="00000000" w:rsidP="00000000" w:rsidRDefault="00000000" w:rsidRPr="00000000" w14:paraId="0000006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cries out with Isaiah, </w:t>
      </w:r>
      <w:r w:rsidDel="00000000" w:rsidR="00000000" w:rsidRPr="00000000">
        <w:rPr>
          <w:rFonts w:ascii="Times New Roman" w:cs="Times New Roman" w:eastAsia="Times New Roman" w:hAnsi="Times New Roman"/>
          <w:b w:val="1"/>
          <w:i w:val="1"/>
          <w:sz w:val="24"/>
          <w:szCs w:val="24"/>
          <w:rtl w:val="0"/>
        </w:rPr>
        <w:t xml:space="preserve">‘Here I am! Send me’</w:t>
      </w:r>
      <w:r w:rsidDel="00000000" w:rsidR="00000000" w:rsidRPr="00000000">
        <w:rPr>
          <w:rFonts w:ascii="Times New Roman" w:cs="Times New Roman" w:eastAsia="Times New Roman" w:hAnsi="Times New Roman"/>
          <w:b w:val="1"/>
          <w:sz w:val="24"/>
          <w:szCs w:val="24"/>
          <w:rtl w:val="0"/>
        </w:rPr>
        <w:t xml:space="preserve">  Isaiah 6:8</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fully surrendered to God and said to Him, </w:t>
      </w:r>
      <w:r w:rsidDel="00000000" w:rsidR="00000000" w:rsidRPr="00000000">
        <w:rPr>
          <w:rFonts w:ascii="Times New Roman" w:cs="Times New Roman" w:eastAsia="Times New Roman" w:hAnsi="Times New Roman"/>
          <w:i w:val="1"/>
          <w:sz w:val="24"/>
          <w:szCs w:val="24"/>
          <w:rtl w:val="0"/>
        </w:rPr>
        <w:t xml:space="preserve">Here I am Lord, I am yours, use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world has yet to see what God can do with a man fully consecrated to him. By God’s </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help, I aim to be that man.”</w:t>
      </w:r>
      <w:r w:rsidDel="00000000" w:rsidR="00000000" w:rsidRPr="00000000">
        <w:rPr>
          <w:rFonts w:ascii="Times New Roman" w:cs="Times New Roman" w:eastAsia="Times New Roman" w:hAnsi="Times New Roman"/>
          <w:sz w:val="24"/>
          <w:szCs w:val="24"/>
          <w:rtl w:val="0"/>
        </w:rPr>
        <w:t xml:space="preserve">  D.L. Moody</w:t>
      </w:r>
    </w:p>
    <w:p w:rsidR="00000000" w:rsidDel="00000000" w:rsidP="00000000" w:rsidRDefault="00000000" w:rsidRPr="00000000" w14:paraId="00000070">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Apollos, who upon being discipled by Priscilla and Aquila had a consuming desire to</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 God in the most immoral city in Achaia, Corinth</w:t>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God used him  mightily as he </w:t>
      </w:r>
      <w:r w:rsidDel="00000000" w:rsidR="00000000" w:rsidRPr="00000000">
        <w:rPr>
          <w:rFonts w:ascii="Times New Roman" w:cs="Times New Roman" w:eastAsia="Times New Roman" w:hAnsi="Times New Roman"/>
          <w:b w:val="1"/>
          <w:i w:val="1"/>
          <w:sz w:val="24"/>
          <w:szCs w:val="24"/>
          <w:rtl w:val="0"/>
        </w:rPr>
        <w:t xml:space="preserve">‘greatly helped those who through grace had believed.’ </w:t>
      </w:r>
      <w:r w:rsidDel="00000000" w:rsidR="00000000" w:rsidRPr="00000000">
        <w:rPr>
          <w:rFonts w:ascii="Times New Roman" w:cs="Times New Roman" w:eastAsia="Times New Roman" w:hAnsi="Times New Roman"/>
          <w:b w:val="1"/>
          <w:sz w:val="24"/>
          <w:szCs w:val="24"/>
          <w:rtl w:val="0"/>
        </w:rPr>
        <w:t xml:space="preserve">27</w:t>
      </w:r>
    </w:p>
    <w:p w:rsidR="00000000" w:rsidDel="00000000" w:rsidP="00000000" w:rsidRDefault="00000000" w:rsidRPr="00000000" w14:paraId="00000074">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God used this servant to </w:t>
      </w:r>
      <w:r w:rsidDel="00000000" w:rsidR="00000000" w:rsidRPr="00000000">
        <w:rPr>
          <w:rFonts w:ascii="Times New Roman" w:cs="Times New Roman" w:eastAsia="Times New Roman" w:hAnsi="Times New Roman"/>
          <w:b w:val="1"/>
          <w:i w:val="1"/>
          <w:sz w:val="24"/>
          <w:szCs w:val="24"/>
          <w:rtl w:val="0"/>
        </w:rPr>
        <w:t xml:space="preserve">“powerfully refute the Jews in public, showing by the Scriptures </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that the Christ was Jesus.”</w:t>
      </w:r>
      <w:r w:rsidDel="00000000" w:rsidR="00000000" w:rsidRPr="00000000">
        <w:rPr>
          <w:rFonts w:ascii="Times New Roman" w:cs="Times New Roman" w:eastAsia="Times New Roman" w:hAnsi="Times New Roman"/>
          <w:b w:val="1"/>
          <w:sz w:val="24"/>
          <w:szCs w:val="24"/>
          <w:rtl w:val="0"/>
        </w:rPr>
        <w:t xml:space="preserve">  Acts 18:27-28</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Apollos would become so influential that some believes began to say he was their pastor not Paul</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Apollos was humble and never used his popularity and influence to divide or pull people</w:t>
        <w:tab/>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away to follow him</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could have just as easily spent out time together looking at Aquila and Priscila today</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husband and wife ministry team are mentioned 6 times in the bible and 4 of the 6 times her </w:t>
      </w:r>
    </w:p>
    <w:p w:rsidR="00000000" w:rsidDel="00000000" w:rsidP="00000000" w:rsidRDefault="00000000" w:rsidRPr="00000000" w14:paraId="0000007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occurs first, likely an indication that she was the more knowledgeable of the two</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church is full of ladies who are incredibly strong in the study of God’s Word, amazing!</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seems to me there are Priscilla’s all through our church, and God will use them greatly!</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closing, let me ask you this question: Have you surrendered all to Jesus? Have you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consecrated yourself to God, fully devoting yourself to His use?</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It’ll be God’s grace that brings you to the altar and His grace will enable you to lay yourself on it</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God’s grace that will keep you there as well, enabling you to live a consecrated life!</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not there, let me encourage you to know the secret revealed in these verses:</w:t>
      </w:r>
    </w:p>
    <w:p w:rsidR="00000000" w:rsidDel="00000000" w:rsidP="00000000" w:rsidRDefault="00000000" w:rsidRPr="00000000" w14:paraId="0000008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“Therefore, since we are surrounded by so great a cloud of witnesses, let us also lay </w:t>
      </w:r>
    </w:p>
    <w:p w:rsidR="00000000" w:rsidDel="00000000" w:rsidP="00000000" w:rsidRDefault="00000000" w:rsidRPr="00000000" w14:paraId="00000086">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aside every weight, and sin which clings so closely, and let us run with endurance the </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race that is set before us, </w:t>
      </w:r>
      <w:r w:rsidDel="00000000" w:rsidR="00000000" w:rsidRPr="00000000">
        <w:rPr>
          <w:rFonts w:ascii="Times New Roman" w:cs="Times New Roman" w:eastAsia="Times New Roman" w:hAnsi="Times New Roman"/>
          <w:b w:val="1"/>
          <w:i w:val="1"/>
          <w:sz w:val="24"/>
          <w:szCs w:val="24"/>
          <w:highlight w:val="yellow"/>
          <w:u w:val="single"/>
          <w:rtl w:val="0"/>
        </w:rPr>
        <w:t xml:space="preserve">looking to Jesus</w:t>
      </w:r>
      <w:r w:rsidDel="00000000" w:rsidR="00000000" w:rsidRPr="00000000">
        <w:rPr>
          <w:rFonts w:ascii="Times New Roman" w:cs="Times New Roman" w:eastAsia="Times New Roman" w:hAnsi="Times New Roman"/>
          <w:b w:val="1"/>
          <w:i w:val="1"/>
          <w:sz w:val="24"/>
          <w:szCs w:val="24"/>
          <w:highlight w:val="yellow"/>
          <w:rtl w:val="0"/>
        </w:rPr>
        <w:t xml:space="preserve">, the founder and perfecter of our faith, </w:t>
      </w:r>
    </w:p>
    <w:p w:rsidR="00000000" w:rsidDel="00000000" w:rsidP="00000000" w:rsidRDefault="00000000" w:rsidRPr="00000000" w14:paraId="00000088">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who for the joy that was set before him endured the cross, despising the shame, and </w:t>
      </w:r>
    </w:p>
    <w:p w:rsidR="00000000" w:rsidDel="00000000" w:rsidP="00000000" w:rsidRDefault="00000000" w:rsidRPr="00000000" w14:paraId="00000089">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is seated at the right hand of the throne of God.” </w:t>
      </w:r>
      <w:r w:rsidDel="00000000" w:rsidR="00000000" w:rsidRPr="00000000">
        <w:rPr>
          <w:rFonts w:ascii="Times New Roman" w:cs="Times New Roman" w:eastAsia="Times New Roman" w:hAnsi="Times New Roman"/>
          <w:b w:val="1"/>
          <w:sz w:val="24"/>
          <w:szCs w:val="24"/>
          <w:highlight w:val="yellow"/>
          <w:rtl w:val="0"/>
        </w:rPr>
        <w:t xml:space="preserve"> Hebrews 12:1-2 </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to Jesus brother and sister, behold Him in His glory and your heart will be drawn after Him</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There’ll be less of you and more of Him filling your heart, with a single-minded focus on Jesus</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Purged out of our hearts will be that which holds us back from giving God our all</w:t>
      </w:r>
    </w:p>
    <w:p w:rsidR="00000000" w:rsidDel="00000000" w:rsidP="00000000" w:rsidRDefault="00000000" w:rsidRPr="00000000" w14:paraId="0000008D">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Flooding our hearts will be a consuming desire to hear, </w:t>
      </w:r>
      <w:r w:rsidDel="00000000" w:rsidR="00000000" w:rsidRPr="00000000">
        <w:rPr>
          <w:rFonts w:ascii="Times New Roman" w:cs="Times New Roman" w:eastAsia="Times New Roman" w:hAnsi="Times New Roman"/>
          <w:i w:val="1"/>
          <w:sz w:val="24"/>
          <w:szCs w:val="24"/>
          <w:rtl w:val="0"/>
        </w:rPr>
        <w:t xml:space="preserve">‘Well done good and faithful servant’</w:t>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holding you back from God, from a life of effective service to our Lord and Savior?</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ready to confess and repent from that which has kept you from truly following Jesus?</w:t>
      </w:r>
    </w:p>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